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007" w:rsidRPr="00F160D2" w:rsidRDefault="00895007" w:rsidP="00895007">
      <w:pPr>
        <w:pStyle w:val="Corpodeltesto"/>
        <w:ind w:left="-284" w:right="-284"/>
        <w:jc w:val="center"/>
        <w:rPr>
          <w:i/>
          <w:w w:val="150"/>
          <w:sz w:val="48"/>
          <w:lang w:val="it-IT"/>
        </w:rPr>
      </w:pPr>
      <w:r>
        <w:rPr>
          <w:noProof/>
          <w:lang w:val="it-IT" w:eastAsia="it-IT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1889760</wp:posOffset>
            </wp:positionH>
            <wp:positionV relativeFrom="page">
              <wp:posOffset>381000</wp:posOffset>
            </wp:positionV>
            <wp:extent cx="869315" cy="1028700"/>
            <wp:effectExtent l="19050" t="0" r="6985" b="0"/>
            <wp:wrapNone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31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160D2">
        <w:rPr>
          <w:i/>
          <w:w w:val="150"/>
          <w:sz w:val="48"/>
          <w:lang w:val="it-IT"/>
        </w:rPr>
        <w:t xml:space="preserve">COMUNE </w:t>
      </w:r>
      <w:proofErr w:type="spellStart"/>
      <w:r w:rsidRPr="00F160D2">
        <w:rPr>
          <w:i/>
          <w:w w:val="150"/>
          <w:sz w:val="48"/>
          <w:lang w:val="it-IT"/>
        </w:rPr>
        <w:t>DI</w:t>
      </w:r>
      <w:proofErr w:type="spellEnd"/>
      <w:r w:rsidRPr="00F160D2">
        <w:rPr>
          <w:i/>
          <w:w w:val="150"/>
          <w:sz w:val="48"/>
          <w:lang w:val="it-IT"/>
        </w:rPr>
        <w:t xml:space="preserve"> ERCHIE</w:t>
      </w:r>
    </w:p>
    <w:p w:rsidR="00895007" w:rsidRPr="00F160D2" w:rsidRDefault="00895007" w:rsidP="00895007">
      <w:pPr>
        <w:pStyle w:val="Corpodeltesto"/>
        <w:ind w:left="-284" w:right="-284"/>
        <w:jc w:val="center"/>
        <w:rPr>
          <w:sz w:val="18"/>
          <w:lang w:val="it-IT"/>
        </w:rPr>
      </w:pPr>
      <w:r w:rsidRPr="00F160D2">
        <w:rPr>
          <w:sz w:val="18"/>
          <w:lang w:val="it-IT"/>
        </w:rPr>
        <w:t>(Provincia di Brindisi)</w:t>
      </w:r>
    </w:p>
    <w:p w:rsidR="00895007" w:rsidRDefault="00895007" w:rsidP="00895007">
      <w:pPr>
        <w:rPr>
          <w:rFonts w:ascii="Times New Roman" w:hAnsi="Times New Roman" w:cs="Times New Roman"/>
          <w:sz w:val="24"/>
          <w:szCs w:val="24"/>
        </w:rPr>
      </w:pPr>
    </w:p>
    <w:p w:rsidR="00895007" w:rsidRDefault="00895007" w:rsidP="00895007">
      <w:pPr>
        <w:rPr>
          <w:rFonts w:ascii="Times New Roman" w:hAnsi="Times New Roman" w:cs="Times New Roman"/>
          <w:sz w:val="24"/>
          <w:szCs w:val="24"/>
        </w:rPr>
      </w:pPr>
    </w:p>
    <w:p w:rsidR="00895007" w:rsidRDefault="00895007" w:rsidP="00895007">
      <w:pPr>
        <w:rPr>
          <w:rFonts w:ascii="Times New Roman" w:hAnsi="Times New Roman" w:cs="Times New Roman"/>
          <w:sz w:val="24"/>
          <w:szCs w:val="24"/>
        </w:rPr>
      </w:pPr>
      <w:r w:rsidRPr="009E4337">
        <w:rPr>
          <w:rFonts w:ascii="Times New Roman" w:hAnsi="Times New Roman" w:cs="Times New Roman"/>
          <w:sz w:val="24"/>
          <w:szCs w:val="24"/>
        </w:rPr>
        <w:t xml:space="preserve">ESTRATTO ORDINANZA N.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9E4337">
        <w:rPr>
          <w:rFonts w:ascii="Times New Roman" w:hAnsi="Times New Roman" w:cs="Times New Roman"/>
          <w:sz w:val="24"/>
          <w:szCs w:val="24"/>
        </w:rPr>
        <w:t xml:space="preserve"> DEL 14 FEBBRAIO 2019</w:t>
      </w:r>
    </w:p>
    <w:p w:rsidR="00895007" w:rsidRPr="009E4337" w:rsidRDefault="00895007" w:rsidP="00895007">
      <w:pPr>
        <w:rPr>
          <w:rFonts w:ascii="Times New Roman" w:hAnsi="Times New Roman" w:cs="Times New Roman"/>
          <w:sz w:val="24"/>
          <w:szCs w:val="24"/>
        </w:rPr>
      </w:pPr>
    </w:p>
    <w:p w:rsidR="00895007" w:rsidRPr="00895007" w:rsidRDefault="00895007" w:rsidP="00895007">
      <w:pPr>
        <w:pStyle w:val="ParagraphStyle"/>
        <w:spacing w:line="360" w:lineRule="auto"/>
        <w:jc w:val="center"/>
        <w:rPr>
          <w:b/>
          <w:smallCaps/>
          <w:sz w:val="22"/>
          <w:szCs w:val="22"/>
        </w:rPr>
      </w:pPr>
      <w:r w:rsidRPr="00895007">
        <w:rPr>
          <w:b/>
          <w:smallCaps/>
          <w:sz w:val="22"/>
          <w:szCs w:val="22"/>
        </w:rPr>
        <w:t>nei giorni 24 febbraio, 3 e 5 marzo 2019, dalle ore 14:00 alle ore 24:00 su tutte le aree pubbliche di questo territorio comunale</w:t>
      </w:r>
    </w:p>
    <w:p w:rsidR="00895007" w:rsidRPr="00895007" w:rsidRDefault="00895007" w:rsidP="00895007">
      <w:pPr>
        <w:pStyle w:val="ParagraphStyle"/>
        <w:spacing w:line="360" w:lineRule="auto"/>
        <w:jc w:val="both"/>
        <w:rPr>
          <w:sz w:val="22"/>
          <w:szCs w:val="22"/>
        </w:rPr>
      </w:pPr>
    </w:p>
    <w:p w:rsidR="00895007" w:rsidRPr="00895007" w:rsidRDefault="00895007" w:rsidP="00895007">
      <w:pPr>
        <w:pStyle w:val="ParagraphStyle"/>
        <w:spacing w:line="360" w:lineRule="auto"/>
        <w:ind w:left="284"/>
        <w:jc w:val="both"/>
        <w:rPr>
          <w:sz w:val="22"/>
          <w:szCs w:val="22"/>
        </w:rPr>
      </w:pPr>
      <w:r w:rsidRPr="00895007">
        <w:rPr>
          <w:b/>
          <w:bCs/>
          <w:sz w:val="22"/>
          <w:szCs w:val="22"/>
        </w:rPr>
        <w:t>E’ VIETATA</w:t>
      </w:r>
      <w:r w:rsidRPr="00895007">
        <w:rPr>
          <w:sz w:val="22"/>
          <w:szCs w:val="22"/>
        </w:rPr>
        <w:t xml:space="preserve"> la detenzione, il consumo e la vendita per asporto di qualsiasi bevanda contenuta in lattine, bottiglie, bicchieri o altri recipienti in vetro;</w:t>
      </w:r>
    </w:p>
    <w:p w:rsidR="00895007" w:rsidRPr="00895007" w:rsidRDefault="00895007" w:rsidP="00895007">
      <w:pPr>
        <w:pStyle w:val="ParagraphStyle"/>
        <w:spacing w:line="360" w:lineRule="auto"/>
        <w:ind w:left="284"/>
        <w:jc w:val="both"/>
        <w:rPr>
          <w:sz w:val="22"/>
          <w:szCs w:val="22"/>
        </w:rPr>
      </w:pPr>
      <w:r w:rsidRPr="00895007">
        <w:rPr>
          <w:b/>
          <w:bCs/>
          <w:sz w:val="22"/>
          <w:szCs w:val="22"/>
        </w:rPr>
        <w:t>E’ FATTO OBBLIGO</w:t>
      </w:r>
      <w:r w:rsidRPr="00895007">
        <w:rPr>
          <w:sz w:val="22"/>
          <w:szCs w:val="22"/>
        </w:rPr>
        <w:t xml:space="preserve"> agli esercenti le attività di somministrazione di alimenti e bevande e, in genere a tutti gli esercenti il commercio di bevande ( esercizi commerciali, artigianali , circoli privati con somministrazione):</w:t>
      </w:r>
    </w:p>
    <w:p w:rsidR="00895007" w:rsidRPr="00895007" w:rsidRDefault="00895007" w:rsidP="00895007">
      <w:pPr>
        <w:pStyle w:val="ParagraphStyle"/>
        <w:numPr>
          <w:ilvl w:val="0"/>
          <w:numId w:val="2"/>
        </w:numPr>
        <w:spacing w:line="360" w:lineRule="auto"/>
        <w:ind w:hanging="11"/>
        <w:jc w:val="both"/>
        <w:rPr>
          <w:sz w:val="22"/>
          <w:szCs w:val="22"/>
        </w:rPr>
      </w:pPr>
      <w:r w:rsidRPr="00895007">
        <w:rPr>
          <w:sz w:val="22"/>
          <w:szCs w:val="22"/>
        </w:rPr>
        <w:t>di vigilare affinché i propri clienti rispettino il presente divieto e consumino le bevande all’interno dei propri locali e nelle relative pertinenze;</w:t>
      </w:r>
    </w:p>
    <w:p w:rsidR="00895007" w:rsidRDefault="00895007" w:rsidP="00895007">
      <w:pPr>
        <w:pStyle w:val="ParagraphStyle"/>
        <w:numPr>
          <w:ilvl w:val="0"/>
          <w:numId w:val="2"/>
        </w:numPr>
        <w:spacing w:line="360" w:lineRule="auto"/>
        <w:ind w:hanging="11"/>
        <w:jc w:val="both"/>
        <w:rPr>
          <w:sz w:val="22"/>
          <w:szCs w:val="22"/>
        </w:rPr>
      </w:pPr>
      <w:r w:rsidRPr="00895007">
        <w:rPr>
          <w:sz w:val="22"/>
          <w:szCs w:val="22"/>
        </w:rPr>
        <w:t>di esporre in modo visibile al pubblico e mediante idonea cartellonistica, i divieti contenuti dalla presente ordinanza.</w:t>
      </w:r>
    </w:p>
    <w:p w:rsidR="00895007" w:rsidRPr="00895007" w:rsidRDefault="00895007" w:rsidP="00895007">
      <w:pPr>
        <w:pStyle w:val="ParagraphStyle"/>
        <w:numPr>
          <w:ilvl w:val="0"/>
          <w:numId w:val="2"/>
        </w:numPr>
        <w:spacing w:line="360" w:lineRule="auto"/>
        <w:ind w:hanging="11"/>
        <w:jc w:val="both"/>
        <w:rPr>
          <w:sz w:val="22"/>
          <w:szCs w:val="22"/>
        </w:rPr>
      </w:pPr>
    </w:p>
    <w:p w:rsidR="00895007" w:rsidRPr="00895007" w:rsidRDefault="00895007" w:rsidP="00895007">
      <w:pPr>
        <w:pStyle w:val="ParagraphStyle"/>
        <w:spacing w:line="360" w:lineRule="auto"/>
        <w:jc w:val="both"/>
        <w:rPr>
          <w:sz w:val="22"/>
          <w:szCs w:val="22"/>
        </w:rPr>
      </w:pPr>
      <w:r w:rsidRPr="00895007">
        <w:rPr>
          <w:b/>
          <w:bCs/>
          <w:sz w:val="22"/>
          <w:szCs w:val="22"/>
        </w:rPr>
        <w:t>RESTA FERMA</w:t>
      </w:r>
      <w:r w:rsidRPr="00895007">
        <w:rPr>
          <w:sz w:val="22"/>
          <w:szCs w:val="22"/>
        </w:rPr>
        <w:t>, per le attività autorizzate, la facoltà di vendere per asporto le bevande contenute in bottiglie di vetro o in lattine per uso domestico i cui contenitori dovranno essere chiusi e sigillati in appositi involucri.</w:t>
      </w:r>
    </w:p>
    <w:p w:rsidR="00895007" w:rsidRPr="00895007" w:rsidRDefault="00895007" w:rsidP="00895007">
      <w:pPr>
        <w:pStyle w:val="ParagraphStyle"/>
        <w:spacing w:line="360" w:lineRule="auto"/>
        <w:ind w:left="720"/>
        <w:jc w:val="both"/>
        <w:rPr>
          <w:sz w:val="22"/>
          <w:szCs w:val="22"/>
        </w:rPr>
      </w:pPr>
    </w:p>
    <w:p w:rsidR="00895007" w:rsidRPr="00895007" w:rsidRDefault="00895007" w:rsidP="00895007">
      <w:pPr>
        <w:pStyle w:val="ParagraphStyle"/>
        <w:spacing w:after="195" w:line="360" w:lineRule="auto"/>
        <w:ind w:left="284"/>
        <w:jc w:val="both"/>
        <w:rPr>
          <w:sz w:val="22"/>
          <w:szCs w:val="22"/>
        </w:rPr>
      </w:pPr>
      <w:r w:rsidRPr="00895007">
        <w:rPr>
          <w:sz w:val="22"/>
          <w:szCs w:val="22"/>
        </w:rPr>
        <w:t xml:space="preserve">Le violazioni ai suddetti divieti e prescrizioni saranno punite ai sensi dell’art. 7 bis del </w:t>
      </w:r>
      <w:proofErr w:type="spellStart"/>
      <w:r w:rsidRPr="00895007">
        <w:rPr>
          <w:sz w:val="22"/>
          <w:szCs w:val="22"/>
        </w:rPr>
        <w:t>D.Lgs.</w:t>
      </w:r>
      <w:proofErr w:type="spellEnd"/>
      <w:r w:rsidRPr="00895007">
        <w:rPr>
          <w:sz w:val="22"/>
          <w:szCs w:val="22"/>
        </w:rPr>
        <w:t xml:space="preserve"> 267/2000 , secondo la procedura prevista dalla Legge 2.11.1999, n.689, con sanzione amministrativa pecuniaria da € 25,00 a € 500,00, fatta salva, ove ricorra, l’applicazione delle sanzioni previste dal Codice Penale, dal T.U. delle leggi di P.S. e dalle vigenti norme speciali.</w:t>
      </w:r>
    </w:p>
    <w:p w:rsidR="00DC7456" w:rsidRDefault="00895007" w:rsidP="00895007">
      <w:pPr>
        <w:spacing w:line="360" w:lineRule="auto"/>
        <w:ind w:left="284"/>
      </w:pPr>
    </w:p>
    <w:sectPr w:rsidR="00DC7456" w:rsidSect="009E4337">
      <w:pgSz w:w="16838" w:h="11906" w:orient="landscape"/>
      <w:pgMar w:top="1134" w:right="1417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715CA"/>
    <w:multiLevelType w:val="hybridMultilevel"/>
    <w:tmpl w:val="36B2BD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7334DD"/>
    <w:multiLevelType w:val="hybridMultilevel"/>
    <w:tmpl w:val="655276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895007"/>
    <w:rsid w:val="00081D85"/>
    <w:rsid w:val="00150EC5"/>
    <w:rsid w:val="0025220F"/>
    <w:rsid w:val="002B3971"/>
    <w:rsid w:val="00372032"/>
    <w:rsid w:val="005330AD"/>
    <w:rsid w:val="005C66E6"/>
    <w:rsid w:val="00643A2C"/>
    <w:rsid w:val="006F4321"/>
    <w:rsid w:val="00895007"/>
    <w:rsid w:val="008A5183"/>
    <w:rsid w:val="009514D1"/>
    <w:rsid w:val="00A31634"/>
    <w:rsid w:val="00B52065"/>
    <w:rsid w:val="00BD3590"/>
    <w:rsid w:val="00BD5F82"/>
    <w:rsid w:val="00E116AE"/>
    <w:rsid w:val="00E15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50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895007"/>
    <w:pPr>
      <w:spacing w:after="0" w:line="240" w:lineRule="auto"/>
      <w:ind w:firstLine="360"/>
    </w:pPr>
    <w:rPr>
      <w:rFonts w:eastAsiaTheme="minorEastAsia"/>
      <w:szCs w:val="20"/>
      <w:lang w:val="en-US" w:bidi="en-US"/>
    </w:rPr>
  </w:style>
  <w:style w:type="character" w:customStyle="1" w:styleId="CorpodeltestoCarattere">
    <w:name w:val="Corpo del testo Carattere"/>
    <w:basedOn w:val="Carpredefinitoparagrafo"/>
    <w:link w:val="Corpodeltesto"/>
    <w:rsid w:val="00895007"/>
    <w:rPr>
      <w:rFonts w:eastAsiaTheme="minorEastAsia"/>
      <w:szCs w:val="20"/>
      <w:lang w:val="en-US" w:bidi="en-US"/>
    </w:rPr>
  </w:style>
  <w:style w:type="paragraph" w:customStyle="1" w:styleId="ParagraphStyle">
    <w:name w:val="Paragraph Style"/>
    <w:rsid w:val="0089500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1258</Characters>
  <Application>Microsoft Office Word</Application>
  <DocSecurity>0</DocSecurity>
  <Lines>10</Lines>
  <Paragraphs>2</Paragraphs>
  <ScaleCrop>false</ScaleCrop>
  <Company>BASTARDS TeaM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m.coppola</dc:creator>
  <cp:lastModifiedBy>m.coppola</cp:lastModifiedBy>
  <cp:revision>1</cp:revision>
  <dcterms:created xsi:type="dcterms:W3CDTF">2019-02-15T09:18:00Z</dcterms:created>
  <dcterms:modified xsi:type="dcterms:W3CDTF">2019-02-15T09:23:00Z</dcterms:modified>
</cp:coreProperties>
</file>